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2AEF" w:rsidRDefault="0047763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Протокол </w:t>
      </w:r>
    </w:p>
    <w:p w:rsidR="00CB261B" w:rsidRPr="00CB261B" w:rsidRDefault="00477631" w:rsidP="00CB261B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очно-заочного заседания Конкурсной комиссии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</w:t>
      </w:r>
      <w:r w:rsidR="00CB26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внесению изменений в конкурсную документацию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право заключения договора поставки </w:t>
      </w:r>
      <w:r w:rsidR="00CB261B" w:rsidRPr="00CB26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приборов измерения электрических величин, контроля и проверки электрооборудования,</w:t>
      </w:r>
    </w:p>
    <w:p w:rsidR="00CB261B" w:rsidRPr="00CB261B" w:rsidRDefault="00CB261B" w:rsidP="00CB261B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26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нужд АО «Россети Сибирь Тываэнерго»</w:t>
      </w:r>
    </w:p>
    <w:p w:rsidR="000C0574" w:rsidRPr="000C0574" w:rsidRDefault="00CB261B" w:rsidP="00CB261B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26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26.2-11/1.2-0004</w:t>
      </w:r>
    </w:p>
    <w:p w:rsidR="00477631" w:rsidRDefault="00CB261B" w:rsidP="000C0574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26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32616030161</w:t>
      </w:r>
    </w:p>
    <w:p w:rsidR="005F2AEF" w:rsidRDefault="00477631" w:rsidP="00477631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776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7E4D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="007E4D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июня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2026 г.                                                                                                      №  </w:t>
      </w:r>
      <w:r w:rsidR="00CB26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47.19/6.</w:t>
      </w:r>
      <w:r w:rsidR="007E4D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</w:p>
    <w:p w:rsidR="005F2AEF" w:rsidRDefault="00477631">
      <w:pPr>
        <w:widowControl w:val="0"/>
        <w:tabs>
          <w:tab w:val="left" w:pos="9360"/>
        </w:tabs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Кызыл</w:t>
      </w:r>
    </w:p>
    <w:p w:rsidR="005F2AEF" w:rsidRDefault="005F2AEF">
      <w:pPr>
        <w:pStyle w:val="af9"/>
        <w:widowControl w:val="0"/>
        <w:tabs>
          <w:tab w:val="left" w:pos="426"/>
          <w:tab w:val="left" w:pos="9360"/>
        </w:tabs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5F2AEF" w:rsidRDefault="00477631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Повестка дня: </w:t>
      </w:r>
      <w:r w:rsidR="00CB261B">
        <w:rPr>
          <w:b w:val="0"/>
          <w:sz w:val="24"/>
          <w:szCs w:val="24"/>
        </w:rPr>
        <w:t>Внесение изменений в конкурсную документацию</w:t>
      </w:r>
      <w:r>
        <w:rPr>
          <w:b w:val="0"/>
          <w:sz w:val="24"/>
          <w:szCs w:val="24"/>
        </w:rPr>
        <w:t xml:space="preserve"> </w:t>
      </w:r>
      <w:r w:rsidR="00CB261B" w:rsidRPr="00CB261B">
        <w:rPr>
          <w:b w:val="0"/>
          <w:sz w:val="24"/>
          <w:szCs w:val="24"/>
        </w:rPr>
        <w:t>поставки приборов измерения электрических величин, контроля и проверки электрооборудования</w:t>
      </w:r>
      <w:r>
        <w:rPr>
          <w:b w:val="0"/>
          <w:sz w:val="24"/>
          <w:szCs w:val="24"/>
        </w:rPr>
        <w:t>, для нужд АО «Россети Сибирь Тываэнерго»</w:t>
      </w:r>
      <w:r w:rsidR="000C0574">
        <w:rPr>
          <w:b w:val="0"/>
          <w:sz w:val="24"/>
          <w:szCs w:val="24"/>
        </w:rPr>
        <w:t>.</w:t>
      </w:r>
    </w:p>
    <w:p w:rsidR="005F2AEF" w:rsidRDefault="005F2AEF">
      <w:pPr>
        <w:pStyle w:val="af9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5F2AEF" w:rsidRDefault="00477631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ind w:left="0" w:hanging="142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Рассмотрели: </w:t>
      </w:r>
    </w:p>
    <w:p w:rsidR="005F2AEF" w:rsidRDefault="00477631">
      <w:pPr>
        <w:pStyle w:val="af9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Рекомендацию ЦО о продлении срока приема заявок в соответствии с п.9.8.1.1 (а) СО 3.209.</w:t>
      </w:r>
    </w:p>
    <w:p w:rsidR="005F2AEF" w:rsidRDefault="005F2AEF">
      <w:pPr>
        <w:pStyle w:val="af9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5F2AEF">
        <w:trPr>
          <w:trHeight w:val="750"/>
        </w:trPr>
        <w:tc>
          <w:tcPr>
            <w:tcW w:w="1506" w:type="pct"/>
            <w:vAlign w:val="center"/>
          </w:tcPr>
          <w:p w:rsidR="005F2AEF" w:rsidRDefault="00477631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5F2AEF" w:rsidRDefault="00477631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поставок</w:t>
            </w:r>
          </w:p>
        </w:tc>
        <w:tc>
          <w:tcPr>
            <w:tcW w:w="1757" w:type="pct"/>
            <w:vAlign w:val="center"/>
          </w:tcPr>
          <w:p w:rsidR="005F2AEF" w:rsidRDefault="00477631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поставок</w:t>
            </w:r>
          </w:p>
        </w:tc>
      </w:tr>
      <w:tr w:rsidR="005F2AEF">
        <w:trPr>
          <w:trHeight w:val="1041"/>
        </w:trPr>
        <w:tc>
          <w:tcPr>
            <w:tcW w:w="1506" w:type="pct"/>
            <w:vAlign w:val="center"/>
          </w:tcPr>
          <w:p w:rsidR="005F2AEF" w:rsidRDefault="00CB261B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26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382</w:t>
            </w:r>
            <w:r w:rsidR="00284E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CB26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548</w:t>
            </w:r>
            <w:r w:rsidR="00284E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37" w:type="pct"/>
            <w:vAlign w:val="center"/>
          </w:tcPr>
          <w:p w:rsidR="005F2AEF" w:rsidRDefault="00477631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5F2AEF" w:rsidRDefault="00477631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5F2AEF" w:rsidRDefault="005F2AEF">
      <w:pPr>
        <w:pStyle w:val="af9"/>
        <w:widowControl w:val="0"/>
        <w:tabs>
          <w:tab w:val="left" w:pos="426"/>
          <w:tab w:val="left" w:pos="851"/>
          <w:tab w:val="left" w:pos="9360"/>
        </w:tabs>
        <w:spacing w:after="120" w:line="276" w:lineRule="auto"/>
        <w:ind w:left="709"/>
        <w:jc w:val="both"/>
        <w:rPr>
          <w:sz w:val="12"/>
          <w:szCs w:val="12"/>
        </w:rPr>
      </w:pPr>
    </w:p>
    <w:p w:rsidR="005F2AEF" w:rsidRDefault="005F2AEF">
      <w:pPr>
        <w:pStyle w:val="af9"/>
        <w:widowControl w:val="0"/>
        <w:tabs>
          <w:tab w:val="left" w:pos="426"/>
          <w:tab w:val="left" w:pos="851"/>
          <w:tab w:val="left" w:pos="9360"/>
        </w:tabs>
        <w:spacing w:line="276" w:lineRule="auto"/>
        <w:jc w:val="both"/>
        <w:rPr>
          <w:b w:val="0"/>
          <w:sz w:val="24"/>
          <w:szCs w:val="24"/>
        </w:rPr>
      </w:pPr>
    </w:p>
    <w:p w:rsidR="005F2AEF" w:rsidRDefault="00477631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Отметили: </w:t>
      </w:r>
    </w:p>
    <w:p w:rsidR="005F2AEF" w:rsidRDefault="00477631" w:rsidP="00477631">
      <w:pPr>
        <w:pStyle w:val="af9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 w:val="0"/>
          <w:sz w:val="24"/>
          <w:szCs w:val="24"/>
        </w:rPr>
        <w:t xml:space="preserve">По состоянию на </w:t>
      </w:r>
      <w:r w:rsidR="007E4D01">
        <w:rPr>
          <w:b w:val="0"/>
          <w:sz w:val="24"/>
          <w:szCs w:val="24"/>
        </w:rPr>
        <w:t>01.06</w:t>
      </w:r>
      <w:r>
        <w:rPr>
          <w:b w:val="0"/>
          <w:sz w:val="24"/>
          <w:szCs w:val="24"/>
        </w:rPr>
        <w:t xml:space="preserve">.2026 г.  </w:t>
      </w:r>
      <w:r w:rsidR="007E4D01">
        <w:rPr>
          <w:b w:val="0"/>
          <w:sz w:val="24"/>
          <w:szCs w:val="24"/>
        </w:rPr>
        <w:t>подана только 1 заявка</w:t>
      </w:r>
      <w:r>
        <w:rPr>
          <w:b w:val="0"/>
          <w:sz w:val="24"/>
          <w:szCs w:val="24"/>
        </w:rPr>
        <w:t>.</w:t>
      </w:r>
    </w:p>
    <w:p w:rsidR="005F2AEF" w:rsidRDefault="005F2AEF">
      <w:pPr>
        <w:pStyle w:val="af9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sz w:val="24"/>
          <w:szCs w:val="24"/>
        </w:rPr>
      </w:pPr>
    </w:p>
    <w:p w:rsidR="005F2AEF" w:rsidRDefault="00477631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5F2AEF" w:rsidRDefault="005F2AEF">
      <w:pPr>
        <w:pStyle w:val="af9"/>
        <w:rPr>
          <w:b w:val="0"/>
          <w:sz w:val="24"/>
          <w:szCs w:val="24"/>
        </w:rPr>
      </w:pPr>
    </w:p>
    <w:p w:rsidR="005F2AEF" w:rsidRDefault="00477631">
      <w:pPr>
        <w:pStyle w:val="af9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Согласно</w:t>
      </w: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>
        <w:rPr>
          <w:b w:val="0"/>
          <w:sz w:val="24"/>
          <w:szCs w:val="24"/>
          <w:u w:val="single"/>
        </w:rPr>
        <w:t>изменить следующие сроки проведения процедуры (по московскому времени):</w:t>
      </w:r>
    </w:p>
    <w:p w:rsidR="005F2AEF" w:rsidRDefault="00477631">
      <w:pPr>
        <w:pStyle w:val="af9"/>
        <w:widowControl w:val="0"/>
        <w:tabs>
          <w:tab w:val="left" w:pos="426"/>
          <w:tab w:val="left" w:pos="567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7E4D01">
        <w:rPr>
          <w:b w:val="0"/>
          <w:sz w:val="24"/>
          <w:szCs w:val="24"/>
        </w:rPr>
        <w:t>08</w:t>
      </w:r>
      <w:r w:rsidR="00284E08">
        <w:rPr>
          <w:b w:val="0"/>
          <w:sz w:val="24"/>
          <w:szCs w:val="24"/>
        </w:rPr>
        <w:t>.06</w:t>
      </w:r>
      <w:r>
        <w:rPr>
          <w:b w:val="0"/>
          <w:sz w:val="24"/>
          <w:szCs w:val="24"/>
        </w:rPr>
        <w:t>.2026 г. в 13:00 (МСК);</w:t>
      </w:r>
    </w:p>
    <w:p w:rsidR="005F2AEF" w:rsidRDefault="00477631">
      <w:pPr>
        <w:pStyle w:val="af9"/>
        <w:widowControl w:val="0"/>
        <w:tabs>
          <w:tab w:val="left" w:pos="426"/>
          <w:tab w:val="left" w:pos="851"/>
          <w:tab w:val="left" w:pos="9360"/>
        </w:tabs>
        <w:ind w:hanging="86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рассмотрения 1 частей – </w:t>
      </w:r>
      <w:r w:rsidR="00284E08">
        <w:rPr>
          <w:b w:val="0"/>
          <w:sz w:val="24"/>
          <w:szCs w:val="24"/>
        </w:rPr>
        <w:t>1</w:t>
      </w:r>
      <w:r w:rsidR="007E4D01">
        <w:rPr>
          <w:b w:val="0"/>
          <w:sz w:val="24"/>
          <w:szCs w:val="24"/>
        </w:rPr>
        <w:t>9</w:t>
      </w:r>
      <w:r w:rsidR="000C0574">
        <w:rPr>
          <w:b w:val="0"/>
          <w:sz w:val="24"/>
          <w:szCs w:val="24"/>
        </w:rPr>
        <w:t>.06</w:t>
      </w:r>
      <w:r>
        <w:rPr>
          <w:b w:val="0"/>
          <w:sz w:val="24"/>
          <w:szCs w:val="24"/>
        </w:rPr>
        <w:t>.2026 г.;</w:t>
      </w:r>
    </w:p>
    <w:p w:rsidR="005F2AEF" w:rsidRDefault="00477631">
      <w:pPr>
        <w:pStyle w:val="af9"/>
        <w:widowControl w:val="0"/>
        <w:tabs>
          <w:tab w:val="left" w:pos="426"/>
          <w:tab w:val="left" w:pos="851"/>
          <w:tab w:val="left" w:pos="9360"/>
        </w:tabs>
        <w:ind w:hanging="86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рассмотрения 2 частей заявок на участие – </w:t>
      </w:r>
      <w:r w:rsidR="007E4D01">
        <w:rPr>
          <w:b w:val="0"/>
          <w:sz w:val="24"/>
          <w:szCs w:val="24"/>
        </w:rPr>
        <w:t>01.07</w:t>
      </w:r>
      <w:r>
        <w:rPr>
          <w:b w:val="0"/>
          <w:sz w:val="24"/>
          <w:szCs w:val="24"/>
        </w:rPr>
        <w:t>.2026 г.;</w:t>
      </w:r>
    </w:p>
    <w:p w:rsidR="005F2AEF" w:rsidRDefault="00477631">
      <w:pPr>
        <w:pStyle w:val="af9"/>
        <w:widowControl w:val="0"/>
        <w:tabs>
          <w:tab w:val="left" w:pos="426"/>
          <w:tab w:val="left" w:pos="851"/>
          <w:tab w:val="left" w:pos="9360"/>
        </w:tabs>
        <w:ind w:hanging="86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подачи дополнительных ценовых предложений – </w:t>
      </w:r>
      <w:r w:rsidR="007E4D01">
        <w:rPr>
          <w:b w:val="0"/>
          <w:sz w:val="24"/>
          <w:szCs w:val="24"/>
        </w:rPr>
        <w:t>02.07</w:t>
      </w:r>
      <w:r>
        <w:rPr>
          <w:b w:val="0"/>
          <w:sz w:val="24"/>
          <w:szCs w:val="24"/>
        </w:rPr>
        <w:t xml:space="preserve">.2026 г.    </w:t>
      </w:r>
    </w:p>
    <w:p w:rsidR="005F2AEF" w:rsidRDefault="00477631">
      <w:pPr>
        <w:pStyle w:val="af9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подведения итогов – </w:t>
      </w:r>
      <w:r w:rsidR="007E4D01">
        <w:rPr>
          <w:b w:val="0"/>
          <w:sz w:val="24"/>
          <w:szCs w:val="24"/>
        </w:rPr>
        <w:t>03.07</w:t>
      </w:r>
      <w:r>
        <w:rPr>
          <w:b w:val="0"/>
          <w:sz w:val="24"/>
          <w:szCs w:val="24"/>
        </w:rPr>
        <w:t>.2026 г.</w:t>
      </w:r>
    </w:p>
    <w:p w:rsidR="005F2AEF" w:rsidRDefault="005F2AEF">
      <w:pPr>
        <w:pStyle w:val="af9"/>
        <w:widowControl w:val="0"/>
        <w:tabs>
          <w:tab w:val="left" w:pos="426"/>
          <w:tab w:val="left" w:pos="567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</w:p>
    <w:p w:rsidR="00284E08" w:rsidRPr="00284E08" w:rsidRDefault="00284E08" w:rsidP="00284E08">
      <w:pPr>
        <w:tabs>
          <w:tab w:val="left" w:pos="0"/>
        </w:tabs>
        <w:spacing w:before="120"/>
        <w:ind w:right="1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4E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 постоянно действующей конкурсной комиссии АО «Россети Сибирь Тываэнерго» (далее – ПДКК), утвержденный распоряжением ПАО «Россети Сибирь» от 26.12.2025 г. № 382 и включает:</w:t>
      </w:r>
    </w:p>
    <w:p w:rsidR="00284E08" w:rsidRPr="00284E08" w:rsidRDefault="00284E08" w:rsidP="00284E08">
      <w:pPr>
        <w:tabs>
          <w:tab w:val="left" w:pos="0"/>
        </w:tabs>
        <w:spacing w:before="120"/>
        <w:ind w:right="1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4E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Шатохин Д.В. – Начальник управления инвестиций и капитального строительства АО «Россети Сибирь Тываэнерго»;</w:t>
      </w:r>
    </w:p>
    <w:p w:rsidR="00284E08" w:rsidRPr="00284E08" w:rsidRDefault="00284E08" w:rsidP="00284E08">
      <w:pPr>
        <w:tabs>
          <w:tab w:val="left" w:pos="0"/>
        </w:tabs>
        <w:spacing w:before="120"/>
        <w:ind w:right="1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4E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Заместитель председателя ПДКК – Петров Д.В. - Заместитель генерального директора по безопасности - начальник управления безопасности АО «Россети Сибирь Тываэнерго»;</w:t>
      </w:r>
    </w:p>
    <w:p w:rsidR="00284E08" w:rsidRPr="00284E08" w:rsidRDefault="00284E08" w:rsidP="00284E08">
      <w:pPr>
        <w:tabs>
          <w:tab w:val="left" w:pos="0"/>
        </w:tabs>
        <w:spacing w:before="120"/>
        <w:ind w:right="1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4E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– Власов В.В. - Начальник отдела логистики и МТО АО «Россети Сибирь Тываэнерго»;</w:t>
      </w:r>
    </w:p>
    <w:p w:rsidR="00284E08" w:rsidRPr="00284E08" w:rsidRDefault="00284E08" w:rsidP="00284E08">
      <w:pPr>
        <w:tabs>
          <w:tab w:val="left" w:pos="0"/>
        </w:tabs>
        <w:spacing w:before="120"/>
        <w:ind w:right="1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4E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- Крюков А.А. - Начальник управления методологии и организации закупочной деятельности департамента логистики и МТО ПАО «Россети Сибирь»;</w:t>
      </w:r>
    </w:p>
    <w:p w:rsidR="00284E08" w:rsidRPr="00284E08" w:rsidRDefault="00284E08" w:rsidP="00284E08">
      <w:pPr>
        <w:tabs>
          <w:tab w:val="left" w:pos="0"/>
        </w:tabs>
        <w:spacing w:before="120"/>
        <w:ind w:right="1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4E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Федюкович Н.С. - Начальник управления организации строительства и сметно-договорной работы ДКС ПАО «Россети Сибирь»;</w:t>
      </w:r>
    </w:p>
    <w:p w:rsidR="00284E08" w:rsidRPr="00284E08" w:rsidRDefault="00284E08" w:rsidP="00284E08">
      <w:pPr>
        <w:tabs>
          <w:tab w:val="left" w:pos="0"/>
        </w:tabs>
        <w:spacing w:before="120"/>
        <w:ind w:right="1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4E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Гусев М.Н. - Начальник департамента инвестиций ПАО «Россети Сибирь»;</w:t>
      </w:r>
    </w:p>
    <w:p w:rsidR="00284E08" w:rsidRPr="00284E08" w:rsidRDefault="00284E08" w:rsidP="00284E08">
      <w:pPr>
        <w:tabs>
          <w:tab w:val="left" w:pos="0"/>
        </w:tabs>
        <w:spacing w:before="120"/>
        <w:ind w:right="1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4E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Путятов П.А. - Начальник отдела технического перевооружения и реконструкции ПАО «Россети Сибирь»;</w:t>
      </w:r>
    </w:p>
    <w:p w:rsidR="00477631" w:rsidRDefault="00284E08" w:rsidP="00284E08">
      <w:pPr>
        <w:tabs>
          <w:tab w:val="left" w:pos="0"/>
        </w:tabs>
        <w:spacing w:before="120"/>
        <w:ind w:right="1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4E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284E08" w:rsidRDefault="00284E08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F2AEF" w:rsidRDefault="00477631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5F2AEF" w:rsidRDefault="00477631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5F2AEF" w:rsidRDefault="00477631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5F2AEF" w:rsidRDefault="00477631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5F2AEF" w:rsidRDefault="005F2AEF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5F2AEF">
        <w:trPr>
          <w:cantSplit/>
          <w:trHeight w:val="972"/>
        </w:trPr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EF" w:rsidRDefault="0047763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Постоянно действующей конкурсной комиссии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AEF" w:rsidRDefault="00477631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EF" w:rsidRDefault="005F2AEF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AEF" w:rsidRDefault="00284E0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Шатохин Д.В.</w:t>
            </w:r>
          </w:p>
        </w:tc>
      </w:tr>
      <w:tr w:rsidR="00BB6A52">
        <w:trPr>
          <w:cantSplit/>
          <w:trHeight w:val="972"/>
        </w:trPr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A52" w:rsidRDefault="00BB6A52" w:rsidP="00BB6A5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Заместитель Председателя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Постоянно действующей конкурсной комиссии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A52" w:rsidRDefault="00BB6A52" w:rsidP="00BB6A52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A52" w:rsidRDefault="00BB6A52" w:rsidP="00BB6A52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A52" w:rsidRDefault="00BB6A52" w:rsidP="00BB6A52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284E08">
        <w:trPr>
          <w:cantSplit/>
          <w:trHeight w:val="988"/>
        </w:trPr>
        <w:tc>
          <w:tcPr>
            <w:tcW w:w="26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4E08" w:rsidRDefault="00284E0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Члены Постоянно действующей конкурсной комиссии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E08" w:rsidRDefault="00284E0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E08" w:rsidRDefault="00284E0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E08" w:rsidRDefault="00284E0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284E08">
        <w:trPr>
          <w:cantSplit/>
          <w:trHeight w:val="816"/>
        </w:trPr>
        <w:tc>
          <w:tcPr>
            <w:tcW w:w="26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4E08" w:rsidRDefault="00284E0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E08" w:rsidRDefault="00284E0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E08" w:rsidRDefault="00284E0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E08" w:rsidRDefault="00284E0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284E08">
        <w:trPr>
          <w:cantSplit/>
          <w:trHeight w:val="816"/>
        </w:trPr>
        <w:tc>
          <w:tcPr>
            <w:tcW w:w="26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4E08" w:rsidRDefault="00284E08" w:rsidP="00284E0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E08" w:rsidRDefault="00284E08" w:rsidP="00284E0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E08" w:rsidRDefault="00284E08" w:rsidP="00284E0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E08" w:rsidRDefault="00284E08" w:rsidP="00284E0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4E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Путятов П.А.</w:t>
            </w:r>
          </w:p>
        </w:tc>
      </w:tr>
    </w:tbl>
    <w:p w:rsidR="005F2AEF" w:rsidRDefault="00477631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5F2AEF" w:rsidTr="00477631">
        <w:trPr>
          <w:trHeight w:val="75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AEF" w:rsidRDefault="0047763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Секретарь Постоянно действующей конкурсной комиссии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AEF" w:rsidRDefault="005F2AEF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AEF" w:rsidRDefault="00477631" w:rsidP="00477631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В.А.</w:t>
            </w:r>
          </w:p>
        </w:tc>
      </w:tr>
    </w:tbl>
    <w:p w:rsidR="005F2AEF" w:rsidRDefault="005F2AEF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5F2AEF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2AEF" w:rsidRDefault="00477631">
      <w:pPr>
        <w:spacing w:after="0" w:line="240" w:lineRule="auto"/>
      </w:pPr>
      <w:r>
        <w:separator/>
      </w:r>
    </w:p>
  </w:endnote>
  <w:endnote w:type="continuationSeparator" w:id="0">
    <w:p w:rsidR="005F2AEF" w:rsidRDefault="004776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2AEF" w:rsidRDefault="00477631">
    <w:pPr>
      <w:pStyle w:val="afd"/>
      <w:jc w:val="center"/>
    </w:pPr>
    <w:r>
      <w:rPr>
        <w:rFonts w:ascii="Times New Roman" w:hAnsi="Times New Roman" w:cs="Times New Roman"/>
        <w:b/>
        <w:sz w:val="20"/>
        <w:szCs w:val="20"/>
      </w:rPr>
      <w:t xml:space="preserve">ПРОТОКОЛ № </w:t>
    </w:r>
    <w:r w:rsidR="007E4D01">
      <w:rPr>
        <w:rFonts w:ascii="Times New Roman" w:hAnsi="Times New Roman" w:cs="Times New Roman"/>
        <w:b/>
        <w:bCs/>
        <w:sz w:val="20"/>
        <w:szCs w:val="20"/>
      </w:rPr>
      <w:t>47.19/6.2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2AEF" w:rsidRDefault="00477631">
      <w:pPr>
        <w:spacing w:after="0" w:line="240" w:lineRule="auto"/>
      </w:pPr>
      <w:r>
        <w:separator/>
      </w:r>
    </w:p>
  </w:footnote>
  <w:footnote w:type="continuationSeparator" w:id="0">
    <w:p w:rsidR="005F2AEF" w:rsidRDefault="004776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C1547"/>
    <w:multiLevelType w:val="hybridMultilevel"/>
    <w:tmpl w:val="E18EB5FE"/>
    <w:lvl w:ilvl="0" w:tplc="6922AF4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A848E30">
      <w:start w:val="1"/>
      <w:numFmt w:val="lowerLetter"/>
      <w:lvlText w:val="%2."/>
      <w:lvlJc w:val="left"/>
      <w:pPr>
        <w:ind w:left="1440" w:hanging="360"/>
      </w:pPr>
    </w:lvl>
    <w:lvl w:ilvl="2" w:tplc="38E6486C">
      <w:start w:val="1"/>
      <w:numFmt w:val="lowerRoman"/>
      <w:lvlText w:val="%3."/>
      <w:lvlJc w:val="right"/>
      <w:pPr>
        <w:ind w:left="2160" w:hanging="180"/>
      </w:pPr>
    </w:lvl>
    <w:lvl w:ilvl="3" w:tplc="B39292E0">
      <w:start w:val="1"/>
      <w:numFmt w:val="decimal"/>
      <w:lvlText w:val="%4."/>
      <w:lvlJc w:val="left"/>
      <w:pPr>
        <w:ind w:left="2880" w:hanging="360"/>
      </w:pPr>
    </w:lvl>
    <w:lvl w:ilvl="4" w:tplc="2EBE90AE">
      <w:start w:val="1"/>
      <w:numFmt w:val="lowerLetter"/>
      <w:lvlText w:val="%5."/>
      <w:lvlJc w:val="left"/>
      <w:pPr>
        <w:ind w:left="3600" w:hanging="360"/>
      </w:pPr>
    </w:lvl>
    <w:lvl w:ilvl="5" w:tplc="CF14E372">
      <w:start w:val="1"/>
      <w:numFmt w:val="lowerRoman"/>
      <w:lvlText w:val="%6."/>
      <w:lvlJc w:val="right"/>
      <w:pPr>
        <w:ind w:left="4320" w:hanging="180"/>
      </w:pPr>
    </w:lvl>
    <w:lvl w:ilvl="6" w:tplc="25D0F32E">
      <w:start w:val="1"/>
      <w:numFmt w:val="decimal"/>
      <w:lvlText w:val="%7."/>
      <w:lvlJc w:val="left"/>
      <w:pPr>
        <w:ind w:left="5040" w:hanging="360"/>
      </w:pPr>
    </w:lvl>
    <w:lvl w:ilvl="7" w:tplc="AD14742E">
      <w:start w:val="1"/>
      <w:numFmt w:val="lowerLetter"/>
      <w:lvlText w:val="%8."/>
      <w:lvlJc w:val="left"/>
      <w:pPr>
        <w:ind w:left="5760" w:hanging="360"/>
      </w:pPr>
    </w:lvl>
    <w:lvl w:ilvl="8" w:tplc="7538528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4C36E0"/>
    <w:multiLevelType w:val="hybridMultilevel"/>
    <w:tmpl w:val="F4063CE0"/>
    <w:lvl w:ilvl="0" w:tplc="AF18DA24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54686DF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9430A48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E34B1D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57CA5D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524368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11FE81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988118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CEE220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ECD531D"/>
    <w:multiLevelType w:val="hybridMultilevel"/>
    <w:tmpl w:val="7BA6315A"/>
    <w:lvl w:ilvl="0" w:tplc="A4AE1D0C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D892E240">
      <w:start w:val="1"/>
      <w:numFmt w:val="lowerLetter"/>
      <w:lvlText w:val="%2."/>
      <w:lvlJc w:val="left"/>
      <w:pPr>
        <w:ind w:left="1709" w:hanging="360"/>
      </w:pPr>
    </w:lvl>
    <w:lvl w:ilvl="2" w:tplc="41108BEE">
      <w:start w:val="1"/>
      <w:numFmt w:val="lowerRoman"/>
      <w:lvlText w:val="%3."/>
      <w:lvlJc w:val="right"/>
      <w:pPr>
        <w:ind w:left="2429" w:hanging="180"/>
      </w:pPr>
    </w:lvl>
    <w:lvl w:ilvl="3" w:tplc="90C43822">
      <w:start w:val="1"/>
      <w:numFmt w:val="decimal"/>
      <w:lvlText w:val="%4."/>
      <w:lvlJc w:val="left"/>
      <w:pPr>
        <w:ind w:left="3149" w:hanging="360"/>
      </w:pPr>
    </w:lvl>
    <w:lvl w:ilvl="4" w:tplc="F77615F8">
      <w:start w:val="1"/>
      <w:numFmt w:val="lowerLetter"/>
      <w:lvlText w:val="%5."/>
      <w:lvlJc w:val="left"/>
      <w:pPr>
        <w:ind w:left="3869" w:hanging="360"/>
      </w:pPr>
    </w:lvl>
    <w:lvl w:ilvl="5" w:tplc="26A03E80">
      <w:start w:val="1"/>
      <w:numFmt w:val="lowerRoman"/>
      <w:lvlText w:val="%6."/>
      <w:lvlJc w:val="right"/>
      <w:pPr>
        <w:ind w:left="4589" w:hanging="180"/>
      </w:pPr>
    </w:lvl>
    <w:lvl w:ilvl="6" w:tplc="31700F5E">
      <w:start w:val="1"/>
      <w:numFmt w:val="decimal"/>
      <w:lvlText w:val="%7."/>
      <w:lvlJc w:val="left"/>
      <w:pPr>
        <w:ind w:left="5309" w:hanging="360"/>
      </w:pPr>
    </w:lvl>
    <w:lvl w:ilvl="7" w:tplc="D1E4D108">
      <w:start w:val="1"/>
      <w:numFmt w:val="lowerLetter"/>
      <w:lvlText w:val="%8."/>
      <w:lvlJc w:val="left"/>
      <w:pPr>
        <w:ind w:left="6029" w:hanging="360"/>
      </w:pPr>
    </w:lvl>
    <w:lvl w:ilvl="8" w:tplc="9E06DD98">
      <w:start w:val="1"/>
      <w:numFmt w:val="lowerRoman"/>
      <w:lvlText w:val="%9."/>
      <w:lvlJc w:val="right"/>
      <w:pPr>
        <w:ind w:left="6749" w:hanging="180"/>
      </w:pPr>
    </w:lvl>
  </w:abstractNum>
  <w:abstractNum w:abstractNumId="3" w15:restartNumberingAfterBreak="0">
    <w:nsid w:val="23FE735A"/>
    <w:multiLevelType w:val="multilevel"/>
    <w:tmpl w:val="9CD40C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 w15:restartNumberingAfterBreak="0">
    <w:nsid w:val="50087BE7"/>
    <w:multiLevelType w:val="multilevel"/>
    <w:tmpl w:val="2B641D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5FE93B61"/>
    <w:multiLevelType w:val="hybridMultilevel"/>
    <w:tmpl w:val="58B81CAC"/>
    <w:lvl w:ilvl="0" w:tplc="3ABA516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8F2E670E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DF4A22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82880A44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130638C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689491E8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622C9AA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EB44CBC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BCEB17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0822ECB"/>
    <w:multiLevelType w:val="hybridMultilevel"/>
    <w:tmpl w:val="C8F26EEC"/>
    <w:lvl w:ilvl="0" w:tplc="D2963FE6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AA62FC70">
      <w:start w:val="1"/>
      <w:numFmt w:val="lowerLetter"/>
      <w:lvlText w:val="%2."/>
      <w:lvlJc w:val="left"/>
      <w:pPr>
        <w:ind w:left="1709" w:hanging="360"/>
      </w:pPr>
    </w:lvl>
    <w:lvl w:ilvl="2" w:tplc="FE2C6092">
      <w:start w:val="1"/>
      <w:numFmt w:val="lowerRoman"/>
      <w:lvlText w:val="%3."/>
      <w:lvlJc w:val="right"/>
      <w:pPr>
        <w:ind w:left="2429" w:hanging="180"/>
      </w:pPr>
    </w:lvl>
    <w:lvl w:ilvl="3" w:tplc="3D8C6FD6">
      <w:start w:val="1"/>
      <w:numFmt w:val="decimal"/>
      <w:lvlText w:val="%4."/>
      <w:lvlJc w:val="left"/>
      <w:pPr>
        <w:ind w:left="3149" w:hanging="360"/>
      </w:pPr>
    </w:lvl>
    <w:lvl w:ilvl="4" w:tplc="D09C9930">
      <w:start w:val="1"/>
      <w:numFmt w:val="lowerLetter"/>
      <w:lvlText w:val="%5."/>
      <w:lvlJc w:val="left"/>
      <w:pPr>
        <w:ind w:left="3869" w:hanging="360"/>
      </w:pPr>
    </w:lvl>
    <w:lvl w:ilvl="5" w:tplc="354048B4">
      <w:start w:val="1"/>
      <w:numFmt w:val="lowerRoman"/>
      <w:lvlText w:val="%6."/>
      <w:lvlJc w:val="right"/>
      <w:pPr>
        <w:ind w:left="4589" w:hanging="180"/>
      </w:pPr>
    </w:lvl>
    <w:lvl w:ilvl="6" w:tplc="A80E8E26">
      <w:start w:val="1"/>
      <w:numFmt w:val="decimal"/>
      <w:lvlText w:val="%7."/>
      <w:lvlJc w:val="left"/>
      <w:pPr>
        <w:ind w:left="5309" w:hanging="360"/>
      </w:pPr>
    </w:lvl>
    <w:lvl w:ilvl="7" w:tplc="EA48490C">
      <w:start w:val="1"/>
      <w:numFmt w:val="lowerLetter"/>
      <w:lvlText w:val="%8."/>
      <w:lvlJc w:val="left"/>
      <w:pPr>
        <w:ind w:left="6029" w:hanging="360"/>
      </w:pPr>
    </w:lvl>
    <w:lvl w:ilvl="8" w:tplc="E860329C">
      <w:start w:val="1"/>
      <w:numFmt w:val="lowerRoman"/>
      <w:lvlText w:val="%9."/>
      <w:lvlJc w:val="right"/>
      <w:pPr>
        <w:ind w:left="6749" w:hanging="180"/>
      </w:pPr>
    </w:lvl>
  </w:abstractNum>
  <w:abstractNum w:abstractNumId="7" w15:restartNumberingAfterBreak="0">
    <w:nsid w:val="6FE270B9"/>
    <w:multiLevelType w:val="hybridMultilevel"/>
    <w:tmpl w:val="668A46F8"/>
    <w:lvl w:ilvl="0" w:tplc="0FA8227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AAD406F0">
      <w:start w:val="1"/>
      <w:numFmt w:val="lowerLetter"/>
      <w:lvlText w:val="%2."/>
      <w:lvlJc w:val="left"/>
      <w:pPr>
        <w:ind w:left="796" w:hanging="360"/>
      </w:pPr>
    </w:lvl>
    <w:lvl w:ilvl="2" w:tplc="6D62BA3C">
      <w:start w:val="1"/>
      <w:numFmt w:val="lowerRoman"/>
      <w:lvlText w:val="%3."/>
      <w:lvlJc w:val="right"/>
      <w:pPr>
        <w:ind w:left="1516" w:hanging="180"/>
      </w:pPr>
    </w:lvl>
    <w:lvl w:ilvl="3" w:tplc="121C43E8">
      <w:start w:val="1"/>
      <w:numFmt w:val="decimal"/>
      <w:lvlText w:val="%4."/>
      <w:lvlJc w:val="left"/>
      <w:pPr>
        <w:ind w:left="2236" w:hanging="360"/>
      </w:pPr>
    </w:lvl>
    <w:lvl w:ilvl="4" w:tplc="7CE4A352">
      <w:start w:val="1"/>
      <w:numFmt w:val="lowerLetter"/>
      <w:lvlText w:val="%5."/>
      <w:lvlJc w:val="left"/>
      <w:pPr>
        <w:ind w:left="2956" w:hanging="360"/>
      </w:pPr>
    </w:lvl>
    <w:lvl w:ilvl="5" w:tplc="FF7CD5BC">
      <w:start w:val="1"/>
      <w:numFmt w:val="lowerRoman"/>
      <w:lvlText w:val="%6."/>
      <w:lvlJc w:val="right"/>
      <w:pPr>
        <w:ind w:left="3676" w:hanging="180"/>
      </w:pPr>
    </w:lvl>
    <w:lvl w:ilvl="6" w:tplc="46827AC2">
      <w:start w:val="1"/>
      <w:numFmt w:val="decimal"/>
      <w:lvlText w:val="%7."/>
      <w:lvlJc w:val="left"/>
      <w:pPr>
        <w:ind w:left="4396" w:hanging="360"/>
      </w:pPr>
    </w:lvl>
    <w:lvl w:ilvl="7" w:tplc="DFD8F608">
      <w:start w:val="1"/>
      <w:numFmt w:val="lowerLetter"/>
      <w:lvlText w:val="%8."/>
      <w:lvlJc w:val="left"/>
      <w:pPr>
        <w:ind w:left="5116" w:hanging="360"/>
      </w:pPr>
    </w:lvl>
    <w:lvl w:ilvl="8" w:tplc="5BB6B23C">
      <w:start w:val="1"/>
      <w:numFmt w:val="lowerRoman"/>
      <w:lvlText w:val="%9."/>
      <w:lvlJc w:val="right"/>
      <w:pPr>
        <w:ind w:left="5836" w:hanging="180"/>
      </w:pPr>
    </w:lvl>
  </w:abstractNum>
  <w:abstractNum w:abstractNumId="8" w15:restartNumberingAfterBreak="0">
    <w:nsid w:val="7F3E526A"/>
    <w:multiLevelType w:val="multilevel"/>
    <w:tmpl w:val="307699C4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2"/>
  </w:num>
  <w:num w:numId="5">
    <w:abstractNumId w:val="0"/>
  </w:num>
  <w:num w:numId="6">
    <w:abstractNumId w:val="4"/>
  </w:num>
  <w:num w:numId="7">
    <w:abstractNumId w:val="7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AEF"/>
    <w:rsid w:val="000C0574"/>
    <w:rsid w:val="00284E08"/>
    <w:rsid w:val="00477631"/>
    <w:rsid w:val="00522F1B"/>
    <w:rsid w:val="005F2AEF"/>
    <w:rsid w:val="007E4D01"/>
    <w:rsid w:val="00AF79D6"/>
    <w:rsid w:val="00BB6A52"/>
    <w:rsid w:val="00CB261B"/>
    <w:rsid w:val="00EA7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3835E"/>
  <w15:docId w15:val="{B1328493-E6BC-4995-9F03-02114A06A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9"/>
    <w:qFormat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customStyle="1" w:styleId="13">
    <w:name w:val="Цитата1"/>
    <w:basedOn w:val="a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Tahoma" w:hAnsi="Tahoma" w:cs="Tahoma"/>
      <w:sz w:val="16"/>
      <w:szCs w:val="16"/>
    </w:rPr>
  </w:style>
  <w:style w:type="paragraph" w:styleId="af7">
    <w:name w:val="Body Text Indent"/>
    <w:basedOn w:val="a"/>
    <w:link w:val="af8"/>
    <w:uiPriority w:val="99"/>
    <w:semiHidden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8">
    <w:name w:val="Основной текст с отступом Знак"/>
    <w:basedOn w:val="a0"/>
    <w:link w:val="af7"/>
    <w:uiPriority w:val="99"/>
    <w:semiHidden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9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a">
    <w:name w:val="комментарий"/>
    <w:uiPriority w:val="99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fb">
    <w:name w:val="header"/>
    <w:basedOn w:val="a"/>
    <w:link w:val="af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Верхний колонтитул Знак"/>
    <w:basedOn w:val="a0"/>
    <w:link w:val="afb"/>
    <w:uiPriority w:val="99"/>
  </w:style>
  <w:style w:type="paragraph" w:styleId="afd">
    <w:name w:val="footer"/>
    <w:basedOn w:val="a"/>
    <w:link w:val="af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Нижний колонтитул Знак"/>
    <w:basedOn w:val="a0"/>
    <w:link w:val="afd"/>
    <w:uiPriority w:val="99"/>
  </w:style>
  <w:style w:type="character" w:styleId="aff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f0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customStyle="1" w:styleId="P-Style">
    <w:name w:val="P-Style"/>
    <w:basedOn w:val="a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362820-B3F0-417C-856F-76810D1A6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523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149</cp:revision>
  <cp:lastPrinted>2026-06-01T08:54:00Z</cp:lastPrinted>
  <dcterms:created xsi:type="dcterms:W3CDTF">2019-02-07T02:09:00Z</dcterms:created>
  <dcterms:modified xsi:type="dcterms:W3CDTF">2026-06-01T08:54:00Z</dcterms:modified>
</cp:coreProperties>
</file>